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026"/>
        <w:gridCol w:w="1026"/>
        <w:gridCol w:w="1026"/>
        <w:gridCol w:w="4023"/>
        <w:gridCol w:w="5134"/>
        <w:gridCol w:w="1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宜宾发展控股</w:t>
            </w:r>
            <w:bookmarkStart w:id="1" w:name="_GoBack"/>
            <w:bookmarkEnd w:id="1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集团有限公司2023年第二批子公司高管招聘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所属公司</w:t>
            </w:r>
          </w:p>
        </w:tc>
        <w:tc>
          <w:tcPr>
            <w:tcW w:w="3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6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5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7" w:hRule="atLeast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宜宾港信资产管理有限公司</w:t>
            </w:r>
          </w:p>
        </w:tc>
        <w:tc>
          <w:tcPr>
            <w:tcW w:w="33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33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1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（1）协助总经理开展公司的经营管理工作，分管公司基金管理相关工作；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（2）提出产业基金发起设立方式与资金募集方案；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（3）负责组织基金产品的研发、设计、基金材料的编撰等工作；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（4）负责组织基金路演、基金募集等工作；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（5）组织制定公司基金管理相关的管理办法及工作流程；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（6）协助总经理开展公司的经营管理工作，分管公司投资相关工作；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（7）组织制定产业基金的投资方案；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（8）提出产业基金拟投资项目的立项建议；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（9）组织制定公司投资相关的管理办法；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（10）组织制定公司投资项目的退出方案；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（11）完成董事长、总经理交办的其他工作。 </w:t>
            </w:r>
          </w:p>
        </w:tc>
        <w:tc>
          <w:tcPr>
            <w:tcW w:w="167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（1）年龄45岁以下，金融、财务、经济类或项目管理专业硕士及以上学历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门类：0201理论经济学、0202应用经济学、0251金融、0252应用统计、0253税务、0254国际商务、0255保险、0256资产评估、0257审计、0270统计学、0301法学、0303社会学、0351法律、0501中国语言文学、0502外国语言文学、0503新闻传播学、0552新闻与传播、0701数学、0702物理学、0711系统科学、0714统计学、0771心理学、0773材料科学与工程、0775计算机科学与技术、0776环境科学与工程、0777生物医学工程、0802机械工程、0803光学工程、0804仪器科学与技术、0805材料科学与工程、0806冶金工程、0808电气工程、0809电子科学与技术、0810信息与通信工程、0811控制科学与工程、0812计算机科学与技术、0814土木工程、0817化学工程与技术、0823交通运输工程、0825航空宇航科学与技术、0830环境科学与工程、0831生物医学工程、0835软件工程、0837安全科学与工程、0839网络空间安全、0854电子信息、0855机械、0858能源动力、0859土木水利、0861交通运输、0871管理科学与工程、1201管理科学与工程、1202工商管理、1203农林经济管理、1204公共管理、1205图书情报与档案管理、1251工商管理、1252公共管理、1253会计、1254旅游管理、1255图书情报、1256工程管理、1401集成电路科学与工程、1402国家安全学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（2）五年以上相关工作经验，具备基金从业资格或基金行业协会认定的其他资格；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（3）或最近三年从事投资管理相关业务，主要指最近三年从事相关资产管理业务，且管理资产年均规模1亿元以上；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（4）或最近三年在金融监管机构及其监管的金融机构工作；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（5）具有卓越的领导能力、统筹管理能力、抗压能力、开拓精神；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（6）精通行业政策，拥有广泛的人脉资源、丰富的行业经验和专业知识</w:t>
            </w:r>
          </w:p>
        </w:tc>
        <w:tc>
          <w:tcPr>
            <w:tcW w:w="57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按公司薪酬标准执行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3" w:hRule="atLeast"/>
        </w:trPr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四川三江汇海商业保理有限公司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31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1.业务拓展:结合公司发展需求,参与制定并实施公司业务拓展计划,开展相应业务拓展工作;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2.产品设计:关注行业动态与市场需求,主导公司产品涉及、创新；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3.项目管理:负责指导项目团队日常工作,实时监控项目进展,保证项目正常运行;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4..风险管理:负责项目全流程的风险把控,保障项目的正常运行和维护公司利益;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5.关系维护:维护业务过程中各方关系,协调推进工作顺利开展;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6.其他:领导交办的其他工作。</w:t>
            </w:r>
          </w:p>
        </w:tc>
        <w:tc>
          <w:tcPr>
            <w:tcW w:w="167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 w:eastAsia="宋体"/>
                <w:lang w:val="en-US" w:eastAsia="zh-CN" w:bidi="ar"/>
              </w:rPr>
            </w:pPr>
            <w:r>
              <w:rPr>
                <w:rStyle w:val="7"/>
                <w:rFonts w:hint="eastAsia" w:eastAsia="宋体"/>
                <w:lang w:val="en-US" w:eastAsia="zh-CN" w:bidi="ar"/>
              </w:rPr>
              <w:t>1.年龄45周岁（含）以下，硕士及以上学历，经济、金融、审计、贸易、财务管理等相关专业（0701数学、0702物理学、0703化学、0714统计学、0801力学、0802机械工程、0805材料科学与工程、0806冶金工程、0807动力工程及工程热物理、0808电气工程、0811控制科学与工程、0817化学工程与技术、0823交通运输工程、0830环境科学与工程、0831生物医学工程、0101哲学、0201理论经济学、0202应用经济学、0301法学、0302政治学、0303社会学、0304民族学、0305马克思主义理论、0401教育学、0402心理学、0501中国语言文学、0502外国语言文学、0503新闻传播学、1201管理科学与工程、1202工商管理学、1203农林经济管理、1204公共管理、1205信息资源管理、0251金融、0252应用统计、0253税务、0254国际商务、0255保险、0256资产评估、0351法律、0352社会工作、0453国际中文教育、0454应用心理、0551翻译、0552新闻与传播、1251工商管理、1252公共管理、1253会计、1254旅游管理、1255图书情报、1256工程管理、1257审计等相关专业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 w:eastAsia="宋体"/>
                <w:lang w:val="en-US" w:eastAsia="zh-CN" w:bidi="ar"/>
              </w:rPr>
            </w:pPr>
            <w:r>
              <w:rPr>
                <w:rStyle w:val="7"/>
                <w:rFonts w:hint="eastAsia" w:eastAsia="宋体"/>
                <w:lang w:val="en-US" w:eastAsia="zh-CN" w:bidi="ar"/>
              </w:rPr>
              <w:t>2.本科及以上学历,经验丰富者可适当放宽;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 w:eastAsia="宋体"/>
                <w:lang w:val="en-US" w:eastAsia="zh-CN" w:bidi="ar"/>
              </w:rPr>
            </w:pPr>
            <w:r>
              <w:rPr>
                <w:rStyle w:val="7"/>
                <w:rFonts w:hint="eastAsia" w:eastAsia="宋体"/>
                <w:lang w:val="en-US" w:eastAsia="zh-CN" w:bidi="ar"/>
              </w:rPr>
              <w:t>3.5年以上券商、银行、资管机构等金融机构相关岗位经验,具备团队管理能力;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 w:eastAsia="宋体"/>
                <w:lang w:val="en-US" w:eastAsia="zh-CN" w:bidi="ar"/>
              </w:rPr>
            </w:pPr>
            <w:r>
              <w:rPr>
                <w:rStyle w:val="7"/>
                <w:rFonts w:hint="eastAsia" w:eastAsia="宋体"/>
                <w:lang w:val="en-US" w:eastAsia="zh-CN" w:bidi="ar"/>
              </w:rPr>
              <w:t>4.熟悉商业保理,融资租赁或融资担保类业务,了解资产证券化业务运营流程;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 w:eastAsia="宋体"/>
                <w:lang w:val="en-US" w:eastAsia="zh-CN" w:bidi="ar"/>
              </w:rPr>
            </w:pPr>
            <w:r>
              <w:rPr>
                <w:rStyle w:val="7"/>
                <w:rFonts w:hint="eastAsia" w:eastAsia="宋体"/>
                <w:lang w:val="en-US" w:eastAsia="zh-CN" w:bidi="ar"/>
              </w:rPr>
              <w:t>5.具备较强的商务谈判能力,拥有丰富的业内资源优先;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int="eastAsia" w:eastAsia="宋体"/>
                <w:lang w:val="en-US" w:eastAsia="zh-CN" w:bidi="ar"/>
              </w:rPr>
              <w:t>6.已取CPA/CFA证书者优先。</w:t>
            </w:r>
          </w:p>
        </w:tc>
        <w:tc>
          <w:tcPr>
            <w:tcW w:w="577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按公司薪酬标准执行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</w:trPr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宜宾人才发展集团有限公司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1．根据公司发展的需要，协助总经理建立和完善公司经营管理体系，优化和完善分管范围内的管理体系。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2．根据公司年度经营目标和计划，主持拟定分管业务的年度经营目标、工作计划报批后领导实施，确保年度经营目标的实现。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3．根据公司的授权，对分管范围内的重大事项进行决策，确保决策符合公司利益和公司目标完成。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4．开展人力资源产业服务市场开拓与运营，对服务业务操作过程中的影响因素进行深入分析，根据市场形态构建服务产品组合。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．主持开展分管范围内的日常经营管理工作，执行总经理办公会决议，确保分管部门各项工作的顺利开展，审核分管部门的工作目标、计划、预算和绩效考核方案，指导、监督、检查分管部门的各项工作的开展情况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6．领导建立并维护所分管业务对应的上级主管部门、相关政府部门、合作伙伴、客户、媒体等部门间的沟通渠道和良好关系。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7．参与公司经营管理决策，参加公司重要商务活动，处理公司或总经理授权的其它重大事项。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8．完成领导交办的其它工作，配合其它部门或岗位完成相关工作。</w:t>
            </w:r>
          </w:p>
        </w:tc>
        <w:tc>
          <w:tcPr>
            <w:tcW w:w="1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1．本科及以上学历，工商管理类、公共管理类、行政管理类、文学类等相关专业，党员优先。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2．具有8年（含）以上工作经验、3年（含）以上中层或以上管理岗位工作经验，有人力资源管理、人力资源服务项目运营工作经验5年及以上。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3．精通人力资源产业服务等业务知识，掌握战略管理、企业管理、财务管理、风险控制及相关管理知识。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4．卓越的领导能力、影响力，卓越的计划、组织、协调和控制能力，卓越的沟通谈判能力和公关能力，资源整合能力。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5．特别优秀者，任职要求可适当放宽。</w:t>
            </w:r>
          </w:p>
        </w:tc>
        <w:tc>
          <w:tcPr>
            <w:tcW w:w="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按公司薪酬标准执行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</w:trPr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四川三江汇海小额贷款有限公司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（1）业务拓展:结合公司发展需求,参与制定并实施公司业务拓展计划,开展相应业务拓展工作;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产品设计:关注行业动态与市场需求,参与公司产品、服务设计（3）项目管理:负责指导项目团队日常工作,完成与业务相关的资料收集、尽职调查、方案出具、客户对接等工作。实时监控项目进展,保证项目正常运行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（4）风险管理:负责项目全流程的风险把控,保障项目的正常运行和维护公司利益;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（5）关系维护:维护业务过程中各方关系,协调推进运营工作顺利开展;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（6）其他:根据公司发展需要,参与其他管理工作,协助公司领导或有关部门完成相关工作事宜。</w:t>
            </w:r>
          </w:p>
        </w:tc>
        <w:tc>
          <w:tcPr>
            <w:tcW w:w="1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（1）年龄45周岁（含）以下，本科及以上学历，经济（学科代码02开头）、金融（学科代码0203开头）、审计（学科代码0257开头）、贸易（学科代码0204开头）、财务管理（学科代码12开头）等相关专业；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（2）5年以上券商、银行、小贷公司等金融机构相关岗位经验,具备团队管理能力;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（3）具备较强的商务谈判能力,拥有丰富的业内资源优先;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（4）已取CPA/CFA证书者优先。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（5）特别优秀者，可适当放宽部分任职条件。</w:t>
            </w:r>
          </w:p>
        </w:tc>
        <w:tc>
          <w:tcPr>
            <w:tcW w:w="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  <w:sectPr>
          <w:pgSz w:w="16838" w:h="11906" w:orient="landscape"/>
          <w:pgMar w:top="850" w:right="850" w:bottom="850" w:left="850" w:header="851" w:footer="992" w:gutter="0"/>
          <w:cols w:space="0" w:num="1"/>
          <w:docGrid w:type="linesAndChars" w:linePitch="319" w:charSpace="0"/>
        </w:sect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napToGrid w:val="0"/>
        <w:spacing w:line="4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bookmarkStart w:id="0" w:name="_Hlk75516002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应聘人员报名登记表</w:t>
      </w:r>
      <w:bookmarkEnd w:id="0"/>
    </w:p>
    <w:tbl>
      <w:tblPr>
        <w:tblStyle w:val="4"/>
        <w:tblW w:w="9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441"/>
        <w:gridCol w:w="1214"/>
        <w:gridCol w:w="1036"/>
        <w:gridCol w:w="1289"/>
        <w:gridCol w:w="1545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89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54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毕业院校学历学位及专业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机关事业单位在编在职（是/否）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参加工作时间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专业技术职称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专业技术</w:t>
            </w:r>
            <w:r>
              <w:rPr>
                <w:rFonts w:hint="eastAsia" w:eastAsia="黑体" w:cs="Times New Roman"/>
                <w:color w:val="000000"/>
                <w:sz w:val="24"/>
              </w:rPr>
              <w:t>职称取得时间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号码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联系电话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工作单位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健康状况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通讯地址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电子邮箱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hint="eastAsia" w:eastAsia="黑体" w:cs="Times New Roman"/>
                <w:color w:val="000000"/>
                <w:sz w:val="24"/>
              </w:rPr>
              <w:t>应聘公司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应聘岗位名称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个人学历工作简历（从全日制大学经历起填写，时间经历不得中断）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取得何种职（执）业资格或专业证书，有何专长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家庭主要成员及工作单位和职务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所受奖励</w:t>
            </w:r>
          </w:p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所受惩处</w:t>
            </w:r>
          </w:p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考生承诺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本人郑重承诺：</w:t>
            </w:r>
          </w:p>
          <w:p>
            <w:pPr>
              <w:spacing w:line="320" w:lineRule="exact"/>
              <w:ind w:firstLine="470" w:firstLineChars="196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我已认真阅读本次招聘公告，理解其内容，认为符合应聘岗位资格条件。报名时所填写的信息真实，所提供的证书、证件、证明等报名材料真实有效。如有虚假本人负完全责任。</w:t>
            </w:r>
          </w:p>
          <w:p>
            <w:pPr>
              <w:spacing w:line="320" w:lineRule="exact"/>
              <w:ind w:firstLine="470" w:firstLineChars="196"/>
              <w:rPr>
                <w:rFonts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ind w:firstLine="470" w:firstLineChars="196"/>
              <w:rPr>
                <w:rFonts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考生签名：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是否接受岗位调配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eastAsia="黑体" w:cs="Times New Roman"/>
                <w:color w:val="000000"/>
                <w:sz w:val="24"/>
              </w:rPr>
            </w:pPr>
          </w:p>
        </w:tc>
      </w:tr>
    </w:tbl>
    <w:p/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YTJhM2U4MWY4YjgxNmRjMjRhNzYzNzhhMGM5NzUifQ=="/>
  </w:docVars>
  <w:rsids>
    <w:rsidRoot w:val="00000000"/>
    <w:rsid w:val="0611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Default"/>
    <w:basedOn w:val="1"/>
    <w:qFormat/>
    <w:uiPriority w:val="0"/>
    <w:pPr>
      <w:autoSpaceDE w:val="0"/>
      <w:autoSpaceDN w:val="0"/>
      <w:adjustRightInd w:val="0"/>
    </w:pPr>
    <w:rPr>
      <w:rFonts w:cs="宋体"/>
    </w:rPr>
  </w:style>
  <w:style w:type="character" w:customStyle="1" w:styleId="7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2023-11-27T03:51:00Z</dcterms:created>
  <dc:creator>DELL</dc:creator>
  <cp:lastModifiedBy>Action文棚</cp:lastModifiedBy>
  <dcterms:modified xsi:type="dcterms:W3CDTF">2023-11-27T03:51:16Z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6A5B80B8C89A4DFC80C418245B7D4071_12</vt:lpwstr>
  </property>
</Properties>
</file>